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92F57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IME I PREZIME: AMILA TURALIĆ</w:t>
      </w:r>
    </w:p>
    <w:p w14:paraId="00000002" w14:textId="77777777" w:rsidR="00492F57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Radni staž</w:t>
      </w:r>
    </w:p>
    <w:p w14:paraId="00000003" w14:textId="77777777" w:rsidR="00492F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2021. Docent na predmetu Bromatologija</w:t>
      </w:r>
    </w:p>
    <w:p w14:paraId="00000004" w14:textId="77777777" w:rsidR="00492F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Katedra za bromatologiju i nutriciju</w:t>
      </w:r>
    </w:p>
    <w:p w14:paraId="00000005" w14:textId="77777777" w:rsidR="00492F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2017. Viši asistent na predmetu Bromatologija</w:t>
      </w:r>
    </w:p>
    <w:p w14:paraId="00000006" w14:textId="77777777" w:rsidR="00492F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Katedra za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armaceutsku analitiku</w:t>
      </w:r>
    </w:p>
    <w:p w14:paraId="00000007" w14:textId="77777777" w:rsidR="00492F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2013. Asistent na predmetu Bromatologija</w:t>
      </w:r>
    </w:p>
    <w:p w14:paraId="00000008" w14:textId="77777777" w:rsidR="00492F5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Katedra za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armaceutsku analitiku</w:t>
      </w:r>
    </w:p>
    <w:p w14:paraId="00000009" w14:textId="77777777" w:rsidR="00492F57" w:rsidRDefault="00492F57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A" w14:textId="77777777" w:rsidR="00492F57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Obrazovanje </w:t>
      </w:r>
    </w:p>
    <w:p w14:paraId="0000000B" w14:textId="77777777" w:rsidR="00492F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2020.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Doktor farmaceutskih nauka</w:t>
      </w:r>
    </w:p>
    <w:p w14:paraId="0000000C" w14:textId="77777777" w:rsidR="00492F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Doktorska disertacija: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Razvoj hidrolitički otpornih peptidomimetičkih DPP-IV inhibitora na osnovu sekvenci bioaktivnih peptida mlijeka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“; </w:t>
      </w:r>
    </w:p>
    <w:p w14:paraId="0000000D" w14:textId="77777777" w:rsidR="00492F57" w:rsidRDefault="00000000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Univerzitet u Sarajevu, Farmaceutski fakultet, Katedra za Farmaceutsku analitiku</w:t>
      </w:r>
    </w:p>
    <w:p w14:paraId="0000000E" w14:textId="77777777" w:rsidR="00492F57" w:rsidRDefault="00492F57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492F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2018.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Spec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ijalista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nutricije i dijetetike</w:t>
      </w:r>
    </w:p>
    <w:p w14:paraId="00000010" w14:textId="77777777" w:rsidR="00492F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Specijalistički ispit iz </w:t>
      </w:r>
      <w:bookmarkStart w:id="0" w:name="_Hlk18767504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Nutricije i dijetetike</w:t>
      </w:r>
      <w:bookmarkEnd w:id="0"/>
    </w:p>
    <w:p w14:paraId="00000011" w14:textId="77777777" w:rsidR="00492F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Federalno ministarstvo zdravstva, Bosna i Hercegovina</w:t>
      </w:r>
    </w:p>
    <w:p w14:paraId="00000012" w14:textId="77777777" w:rsidR="00492F57" w:rsidRDefault="00492F5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0000013" w14:textId="77777777" w:rsidR="00492F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2011.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agistar farmacije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14" w14:textId="77777777" w:rsidR="00492F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Diplomski rad: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Uticaj različitih vrsta dezintegratora na raspadljivost i brzinu otpuštanja amiodaron hidrohlorida iz tableta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15" w14:textId="77777777" w:rsidR="00492F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Univerzitet u Sarajevu, Farmaceutski fakultet, Katedra za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armaceutsku tehnologiju</w:t>
      </w:r>
    </w:p>
    <w:p w14:paraId="00000016" w14:textId="77777777" w:rsidR="00492F57" w:rsidRDefault="00492F5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7" w14:textId="77777777" w:rsidR="00492F57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Studijski boravci u inostranstvu</w:t>
      </w:r>
    </w:p>
    <w:p w14:paraId="00000018" w14:textId="77777777" w:rsidR="00492F57" w:rsidRDefault="00000000" w:rsidP="00426D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2017. - 18.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2017. - Ljetna škola Radboud, Univerzitet u Nijmegenu, Nizozemska, Erasmus+ stipendija;</w:t>
      </w:r>
    </w:p>
    <w:p w14:paraId="00000019" w14:textId="77777777" w:rsidR="00492F57" w:rsidRDefault="00000000" w:rsidP="00426D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2017.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2017. - Farmaceutski fakultet Univerziteta u Segedinu, Mađarska, Erasmus+ stipendija;</w:t>
      </w:r>
    </w:p>
    <w:p w14:paraId="0000001A" w14:textId="77777777" w:rsidR="00492F57" w:rsidRDefault="00000000" w:rsidP="00426D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2016. 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2016. - Farmaceutski fakultet Univerziteta u Segedinu, Mađarska, Erasmus+ stipendija;</w:t>
      </w:r>
    </w:p>
    <w:p w14:paraId="0000001B" w14:textId="77777777" w:rsidR="00492F57" w:rsidRDefault="00000000" w:rsidP="00426D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2015. - 5.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2015. - Fakultet Zdravstvenih studija Univerziteta u Ljubljani, Slovenija, CEEPUS III Internacionalna ljetna škola</w:t>
      </w:r>
    </w:p>
    <w:p w14:paraId="0000001C" w14:textId="77777777" w:rsidR="00492F57" w:rsidRDefault="00492F5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47153A" w14:textId="77777777" w:rsidR="00A039EF" w:rsidRDefault="00A039E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F1919" w14:textId="77777777" w:rsidR="00A039EF" w:rsidRDefault="00A039E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9E4698" w14:textId="77777777" w:rsidR="00B439D7" w:rsidRDefault="00B439D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492F57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Nastavni rad</w:t>
      </w:r>
    </w:p>
    <w:p w14:paraId="0000001E" w14:textId="2F090160" w:rsidR="00492F57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Integrisani studij I i II ciklusa na </w:t>
      </w:r>
      <w:r w:rsidR="0041550C">
        <w:rPr>
          <w:rFonts w:ascii="Times New Roman" w:eastAsia="Times New Roman" w:hAnsi="Times New Roman" w:cs="Times New Roman"/>
          <w:i/>
          <w:sz w:val="24"/>
          <w:szCs w:val="24"/>
        </w:rPr>
        <w:t xml:space="preserve">Univerzitetu u Sarajevu -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Farmaceutskom fakultetu </w:t>
      </w:r>
    </w:p>
    <w:p w14:paraId="0000001F" w14:textId="3B6BD0E5" w:rsidR="00492F5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Predmet</w:t>
      </w:r>
      <w:r w:rsidR="008066F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Bromatologija</w:t>
      </w:r>
      <w:r w:rsidR="008066FF">
        <w:rPr>
          <w:rFonts w:ascii="Times New Roman" w:eastAsia="Times New Roman" w:hAnsi="Times New Roman" w:cs="Times New Roman"/>
          <w:color w:val="000000"/>
          <w:sz w:val="24"/>
          <w:szCs w:val="24"/>
        </w:rPr>
        <w:t>; Funkcionalna hrana i dijetetski proizvodi</w:t>
      </w:r>
    </w:p>
    <w:p w14:paraId="43ECDD9B" w14:textId="47D15E60" w:rsidR="007911AE" w:rsidRDefault="008066FF" w:rsidP="008066FF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066FF">
        <w:rPr>
          <w:rFonts w:ascii="Times New Roman" w:eastAsia="Times New Roman" w:hAnsi="Times New Roman" w:cs="Times New Roman"/>
          <w:i/>
          <w:sz w:val="24"/>
          <w:szCs w:val="24"/>
        </w:rPr>
        <w:t>III ciklus</w:t>
      </w:r>
      <w:r w:rsidR="0041550C">
        <w:rPr>
          <w:rFonts w:ascii="Times New Roman" w:eastAsia="Times New Roman" w:hAnsi="Times New Roman" w:cs="Times New Roman"/>
          <w:i/>
          <w:sz w:val="24"/>
          <w:szCs w:val="24"/>
        </w:rPr>
        <w:t xml:space="preserve"> studija</w:t>
      </w:r>
      <w:r w:rsidRPr="008066FF">
        <w:rPr>
          <w:rFonts w:ascii="Times New Roman" w:eastAsia="Times New Roman" w:hAnsi="Times New Roman" w:cs="Times New Roman"/>
          <w:i/>
          <w:sz w:val="24"/>
          <w:szCs w:val="24"/>
        </w:rPr>
        <w:t xml:space="preserve"> na </w:t>
      </w:r>
      <w:r w:rsidR="0041550C" w:rsidRPr="008066FF">
        <w:rPr>
          <w:rFonts w:ascii="Times New Roman" w:eastAsia="Times New Roman" w:hAnsi="Times New Roman" w:cs="Times New Roman"/>
          <w:i/>
          <w:sz w:val="24"/>
          <w:szCs w:val="24"/>
        </w:rPr>
        <w:t>Univerzitet</w:t>
      </w:r>
      <w:r w:rsidR="0041550C"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 w:rsidR="0041550C" w:rsidRPr="008066FF">
        <w:rPr>
          <w:rFonts w:ascii="Times New Roman" w:eastAsia="Times New Roman" w:hAnsi="Times New Roman" w:cs="Times New Roman"/>
          <w:i/>
          <w:sz w:val="24"/>
          <w:szCs w:val="24"/>
        </w:rPr>
        <w:t xml:space="preserve"> u Sarajevu </w:t>
      </w:r>
      <w:r w:rsidR="0041550C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Pr="008066FF">
        <w:rPr>
          <w:rFonts w:ascii="Times New Roman" w:eastAsia="Times New Roman" w:hAnsi="Times New Roman" w:cs="Times New Roman"/>
          <w:i/>
          <w:sz w:val="24"/>
          <w:szCs w:val="24"/>
        </w:rPr>
        <w:t xml:space="preserve">Farmaceutskom fakultetu </w:t>
      </w:r>
    </w:p>
    <w:p w14:paraId="65C20A33" w14:textId="77777777" w:rsidR="007911AE" w:rsidRPr="007911AE" w:rsidRDefault="007911AE" w:rsidP="007911AE">
      <w:pPr>
        <w:pStyle w:val="ListParagraph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911AE">
        <w:rPr>
          <w:rFonts w:ascii="Times New Roman" w:eastAsia="Times New Roman" w:hAnsi="Times New Roman" w:cs="Times New Roman"/>
          <w:i/>
          <w:sz w:val="24"/>
          <w:szCs w:val="24"/>
        </w:rPr>
        <w:t xml:space="preserve">Predmeti: </w:t>
      </w:r>
      <w:r w:rsidR="008066FF" w:rsidRPr="007911A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911AE">
        <w:rPr>
          <w:rFonts w:ascii="Times New Roman" w:eastAsia="Times New Roman" w:hAnsi="Times New Roman" w:cs="Times New Roman"/>
          <w:iCs/>
          <w:sz w:val="24"/>
          <w:szCs w:val="24"/>
        </w:rPr>
        <w:t>Humana nutricija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; </w:t>
      </w:r>
      <w:r w:rsidRPr="007911AE">
        <w:rPr>
          <w:rFonts w:ascii="Times New Roman" w:eastAsia="Times New Roman" w:hAnsi="Times New Roman" w:cs="Times New Roman"/>
          <w:iCs/>
          <w:sz w:val="24"/>
          <w:szCs w:val="24"/>
        </w:rPr>
        <w:t>Dijetetika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; </w:t>
      </w:r>
      <w:r w:rsidRPr="007911AE">
        <w:rPr>
          <w:rFonts w:ascii="Times New Roman" w:eastAsia="Times New Roman" w:hAnsi="Times New Roman" w:cs="Times New Roman"/>
          <w:iCs/>
          <w:sz w:val="24"/>
          <w:szCs w:val="24"/>
        </w:rPr>
        <w:t>Dizajn i sinteza novih farmakoloških aktivnih</w:t>
      </w:r>
    </w:p>
    <w:p w14:paraId="2E8CFF12" w14:textId="600E2B9B" w:rsidR="008066FF" w:rsidRPr="007911AE" w:rsidRDefault="007911AE" w:rsidP="007911AE">
      <w:pPr>
        <w:pStyle w:val="ListParagraph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1AE">
        <w:rPr>
          <w:rFonts w:ascii="Times New Roman" w:eastAsia="Times New Roman" w:hAnsi="Times New Roman" w:cs="Times New Roman"/>
          <w:iCs/>
          <w:sz w:val="24"/>
          <w:szCs w:val="24"/>
        </w:rPr>
        <w:t>spojeva</w:t>
      </w:r>
    </w:p>
    <w:p w14:paraId="00000020" w14:textId="3D98F907" w:rsidR="00492F57" w:rsidRDefault="00B439D7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439D7">
        <w:rPr>
          <w:rFonts w:ascii="Times New Roman" w:eastAsia="Times New Roman" w:hAnsi="Times New Roman" w:cs="Times New Roman"/>
          <w:i/>
          <w:iCs/>
          <w:sz w:val="24"/>
          <w:szCs w:val="24"/>
        </w:rPr>
        <w:t>Specijalizacije</w:t>
      </w:r>
    </w:p>
    <w:p w14:paraId="19248617" w14:textId="4BF62E9A" w:rsidR="006436BE" w:rsidRPr="006436BE" w:rsidRDefault="006436BE" w:rsidP="006436BE">
      <w:pPr>
        <w:pStyle w:val="ListParagraph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Pr="006436BE">
        <w:rPr>
          <w:rFonts w:ascii="Times New Roman" w:eastAsia="Times New Roman" w:hAnsi="Times New Roman" w:cs="Times New Roman"/>
          <w:sz w:val="24"/>
          <w:szCs w:val="24"/>
        </w:rPr>
        <w:t>omentor specijalizantima iz oblasti Dijetoterapija i klinička prehrana (ranije Nutricij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436BE">
        <w:rPr>
          <w:rFonts w:ascii="Times New Roman" w:eastAsia="Times New Roman" w:hAnsi="Times New Roman" w:cs="Times New Roman"/>
          <w:sz w:val="24"/>
          <w:szCs w:val="24"/>
        </w:rPr>
        <w:t xml:space="preserve"> i dijetetik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6436BE">
        <w:rPr>
          <w:rFonts w:ascii="Times New Roman" w:eastAsia="Times New Roman" w:hAnsi="Times New Roman" w:cs="Times New Roman"/>
          <w:sz w:val="24"/>
          <w:szCs w:val="24"/>
        </w:rPr>
        <w:t>) i Bromatologija (ranije Sanitarna hemija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F85FC5C" w14:textId="77777777" w:rsidR="00B439D7" w:rsidRDefault="00B439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492F5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Projekti: </w:t>
      </w:r>
    </w:p>
    <w:p w14:paraId="1498D0DB" w14:textId="109920F2" w:rsidR="0041550C" w:rsidRPr="0041550C" w:rsidRDefault="0041550C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41550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Učesnica na projekt</w:t>
      </w:r>
      <w:r w:rsidR="009A464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ima</w:t>
      </w:r>
      <w:r w:rsidRPr="0041550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:</w:t>
      </w:r>
    </w:p>
    <w:p w14:paraId="528200A7" w14:textId="580AF81F" w:rsidR="00484F86" w:rsidRPr="0041550C" w:rsidRDefault="0041550C" w:rsidP="004155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84F86">
        <w:rPr>
          <w:rFonts w:ascii="Times New Roman" w:hAnsi="Times New Roman" w:cs="Times New Roman"/>
          <w:i/>
          <w:iCs/>
          <w:sz w:val="24"/>
          <w:szCs w:val="24"/>
        </w:rPr>
        <w:t>Borba protiv rezistencije na lijekove: dizajn i sinteza novih derivata diarilidenacetona i njihovo farmakološko i toksikološko profiliranje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4F86" w:rsidRPr="0041550C">
        <w:rPr>
          <w:rFonts w:ascii="Times New Roman" w:hAnsi="Times New Roman" w:cs="Times New Roman"/>
          <w:sz w:val="24"/>
          <w:szCs w:val="24"/>
        </w:rPr>
        <w:t>finansiranom od strane Federalnog ministarstva obrazovanja i nauke</w:t>
      </w:r>
      <w:r w:rsidR="00484F86" w:rsidRPr="0041550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4F86" w:rsidRPr="0041550C">
        <w:rPr>
          <w:rFonts w:ascii="Times New Roman" w:hAnsi="Times New Roman" w:cs="Times New Roman"/>
          <w:sz w:val="24"/>
          <w:szCs w:val="24"/>
        </w:rPr>
        <w:t>(2024.- )</w:t>
      </w:r>
    </w:p>
    <w:p w14:paraId="4D19DF2F" w14:textId="2584FA4E" w:rsidR="00484F86" w:rsidRPr="0041550C" w:rsidRDefault="0041550C" w:rsidP="0041550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75092">
        <w:rPr>
          <w:rFonts w:ascii="Times New Roman" w:eastAsia="Times New Roman" w:hAnsi="Times New Roman" w:cs="Times New Roman"/>
          <w:i/>
          <w:iCs/>
          <w:sz w:val="24"/>
          <w:szCs w:val="24"/>
        </w:rPr>
        <w:t>Izloženost majke i zdravlje djeteta: Istraživanje transplacentarnog prijenosa polutanata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4F86" w:rsidRPr="0041550C">
        <w:rPr>
          <w:rFonts w:ascii="Times New Roman" w:eastAsia="Times New Roman" w:hAnsi="Times New Roman" w:cs="Times New Roman"/>
          <w:sz w:val="24"/>
          <w:szCs w:val="24"/>
        </w:rPr>
        <w:t>finansiranom od strane</w:t>
      </w:r>
      <w:r w:rsidR="00484F86" w:rsidRPr="0041550C">
        <w:rPr>
          <w:rFonts w:ascii="Times New Roman" w:hAnsi="Times New Roman" w:cs="Times New Roman"/>
          <w:sz w:val="24"/>
          <w:szCs w:val="24"/>
        </w:rPr>
        <w:t xml:space="preserve"> Ministarstva za nauku, visoko obrazovanje i mlade</w:t>
      </w:r>
      <w:r w:rsidR="00DE43C1">
        <w:rPr>
          <w:rFonts w:ascii="Times New Roman" w:hAnsi="Times New Roman" w:cs="Times New Roman"/>
          <w:sz w:val="24"/>
          <w:szCs w:val="24"/>
        </w:rPr>
        <w:t xml:space="preserve"> Kantona Sarajevo</w:t>
      </w:r>
      <w:r w:rsidR="00484F86" w:rsidRPr="004155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5092" w:rsidRPr="0041550C">
        <w:rPr>
          <w:rFonts w:ascii="Times New Roman" w:eastAsia="Times New Roman" w:hAnsi="Times New Roman" w:cs="Times New Roman"/>
          <w:sz w:val="24"/>
          <w:szCs w:val="24"/>
        </w:rPr>
        <w:t>(2024.-)</w:t>
      </w:r>
    </w:p>
    <w:p w14:paraId="446CD731" w14:textId="2B54EB10" w:rsidR="007911AE" w:rsidRPr="00796A9A" w:rsidRDefault="00796A9A" w:rsidP="00796A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11AE">
        <w:rPr>
          <w:rFonts w:ascii="Times New Roman" w:hAnsi="Times New Roman" w:cs="Times New Roman"/>
          <w:i/>
          <w:iCs/>
          <w:sz w:val="24"/>
          <w:szCs w:val="24"/>
        </w:rPr>
        <w:t>Istraživački centar za dizajniranje novih lijekova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11AE" w:rsidRPr="00796A9A">
        <w:rPr>
          <w:rFonts w:ascii="Times New Roman" w:eastAsia="Times New Roman" w:hAnsi="Times New Roman" w:cs="Times New Roman"/>
          <w:sz w:val="24"/>
          <w:szCs w:val="24"/>
        </w:rPr>
        <w:t>finansiranom od strane</w:t>
      </w:r>
      <w:r w:rsidR="007911AE" w:rsidRPr="00796A9A">
        <w:rPr>
          <w:rFonts w:ascii="Times New Roman" w:hAnsi="Times New Roman" w:cs="Times New Roman"/>
          <w:sz w:val="24"/>
          <w:szCs w:val="24"/>
        </w:rPr>
        <w:t xml:space="preserve"> Ministarstva za nauku, visoko obrazovanje i mlade </w:t>
      </w:r>
      <w:r w:rsidR="00DE43C1">
        <w:rPr>
          <w:rFonts w:ascii="Times New Roman" w:hAnsi="Times New Roman" w:cs="Times New Roman"/>
          <w:sz w:val="24"/>
          <w:szCs w:val="24"/>
        </w:rPr>
        <w:t xml:space="preserve">Kantona Sarajevo </w:t>
      </w:r>
      <w:r w:rsidR="007911AE" w:rsidRPr="00796A9A">
        <w:rPr>
          <w:rFonts w:ascii="Times New Roman" w:hAnsi="Times New Roman" w:cs="Times New Roman"/>
          <w:sz w:val="24"/>
          <w:szCs w:val="24"/>
        </w:rPr>
        <w:t xml:space="preserve">(2023.- ) </w:t>
      </w:r>
    </w:p>
    <w:p w14:paraId="42427385" w14:textId="651914E5" w:rsidR="00484F86" w:rsidRPr="00796A9A" w:rsidRDefault="00796A9A" w:rsidP="00484F8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796A9A">
        <w:rPr>
          <w:rFonts w:ascii="Times New Roman" w:hAnsi="Times New Roman" w:cs="Times New Roman"/>
          <w:i/>
          <w:iCs/>
          <w:sz w:val="24"/>
          <w:szCs w:val="24"/>
        </w:rPr>
        <w:t xml:space="preserve">Innovating Quality Assessment Tools for Pharmacy Studies in Bosnia and Herzegovina – IQPharm, </w:t>
      </w:r>
      <w:r w:rsidR="007911AE" w:rsidRPr="00796A9A">
        <w:rPr>
          <w:rFonts w:ascii="Times New Roman" w:hAnsi="Times New Roman" w:cs="Times New Roman"/>
          <w:sz w:val="24"/>
          <w:szCs w:val="24"/>
        </w:rPr>
        <w:t>Erasmus+ projek</w:t>
      </w:r>
      <w:r>
        <w:rPr>
          <w:rFonts w:ascii="Times New Roman" w:hAnsi="Times New Roman" w:cs="Times New Roman"/>
          <w:sz w:val="24"/>
          <w:szCs w:val="24"/>
        </w:rPr>
        <w:t>a</w:t>
      </w:r>
      <w:r w:rsidR="007911AE" w:rsidRPr="00796A9A">
        <w:rPr>
          <w:rFonts w:ascii="Times New Roman" w:hAnsi="Times New Roman" w:cs="Times New Roman"/>
          <w:sz w:val="24"/>
          <w:szCs w:val="24"/>
        </w:rPr>
        <w:t>t, Univerzitet u Sarajevu - Farmaceutski fakultet</w:t>
      </w:r>
      <w:r w:rsidR="00484F86" w:rsidRPr="00796A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4F86" w:rsidRPr="00796A9A">
        <w:rPr>
          <w:rFonts w:ascii="Times New Roman" w:hAnsi="Times New Roman" w:cs="Times New Roman"/>
          <w:sz w:val="24"/>
          <w:szCs w:val="24"/>
        </w:rPr>
        <w:t xml:space="preserve">(2021.- 2024.) </w:t>
      </w:r>
      <w:r w:rsidR="007911AE" w:rsidRPr="00796A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0000022" w14:textId="5C8E1046" w:rsidR="00492F57" w:rsidRPr="00796A9A" w:rsidRDefault="00796A9A" w:rsidP="00484F8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796A9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Rezidue odabranih postojanih organskih polutanata u majčinom i kravljem mlijeku kao izvorima ekspozicije</w:t>
      </w:r>
      <w:r w:rsidRPr="00796A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finansiranom od strane </w:t>
      </w:r>
      <w:r w:rsidR="00484F86" w:rsidRPr="00796A9A">
        <w:rPr>
          <w:rFonts w:ascii="Times New Roman" w:eastAsia="Times New Roman" w:hAnsi="Times New Roman" w:cs="Times New Roman"/>
          <w:color w:val="000000"/>
          <w:sz w:val="24"/>
          <w:szCs w:val="24"/>
        </w:rPr>
        <w:t>Ministarstva za nauku, visoko obrazovanje i mlade Kantona Sarajevo</w:t>
      </w:r>
      <w:r w:rsidRPr="00796A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4F86" w:rsidRPr="00796A9A">
        <w:rPr>
          <w:rFonts w:ascii="Times New Roman" w:eastAsia="Times New Roman" w:hAnsi="Times New Roman" w:cs="Times New Roman"/>
          <w:sz w:val="24"/>
          <w:szCs w:val="24"/>
        </w:rPr>
        <w:t>(2019.)</w:t>
      </w:r>
    </w:p>
    <w:p w14:paraId="43EE4BDA" w14:textId="3F57A441" w:rsidR="007911AE" w:rsidRPr="00484F86" w:rsidRDefault="00796A9A" w:rsidP="00484F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Sadržaj teških metala (As, Hg, Cd i Pb) u morskim plodovima i ribama na BiH tržištu kao faktor javnozdravstvenog rizika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finansiranom od strane Federalnog ministarstva obrazovanja i nauke </w:t>
      </w:r>
      <w:r w:rsidR="00484F86">
        <w:rPr>
          <w:rFonts w:ascii="Times New Roman" w:eastAsia="Times New Roman" w:hAnsi="Times New Roman" w:cs="Times New Roman"/>
          <w:sz w:val="24"/>
          <w:szCs w:val="24"/>
        </w:rPr>
        <w:t>(2017.)</w:t>
      </w:r>
    </w:p>
    <w:p w14:paraId="00000024" w14:textId="77777777" w:rsidR="00492F57" w:rsidRDefault="00492F5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492F57" w:rsidRDefault="00492F5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492F57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Odabrane publikacije:</w:t>
      </w:r>
    </w:p>
    <w:p w14:paraId="00000027" w14:textId="77777777" w:rsidR="00492F57" w:rsidRDefault="00000000" w:rsidP="002257EF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Omeragic, E., Marjanovic, A., Djedjibegovic, J.,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Turalic, A.</w:t>
      </w:r>
      <w:r>
        <w:rPr>
          <w:rFonts w:ascii="Times New Roman" w:eastAsia="Times New Roman" w:hAnsi="Times New Roman" w:cs="Times New Roman"/>
          <w:sz w:val="24"/>
          <w:szCs w:val="24"/>
        </w:rPr>
        <w:t>, Dedic, M., Niksic, H., ... &amp; Sober, M. (2021). Prevalence of use of permitted pharmacological substances for recovery among athletes. Pharmacia, 68(1): 35-42.</w:t>
      </w:r>
    </w:p>
    <w:p w14:paraId="00000028" w14:textId="77777777" w:rsidR="00492F57" w:rsidRDefault="00000000" w:rsidP="002257EF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Omeragic, E., Marjanovic, A., Djedjibegovic, J.,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Turalic, A.</w:t>
      </w:r>
      <w:r>
        <w:rPr>
          <w:rFonts w:ascii="Times New Roman" w:eastAsia="Times New Roman" w:hAnsi="Times New Roman" w:cs="Times New Roman"/>
          <w:sz w:val="24"/>
          <w:szCs w:val="24"/>
        </w:rPr>
        <w:t>, Lugusic, A., &amp; Sober, M. (2020). Exposure Assessment and Risk Characterization of Aflatoxin M1 Intake Through Consumption of Milk by General Population in Bosnia and Herzegovina: Preliminary Study. Akademik Gıda, 18(3): 228-232.</w:t>
      </w:r>
    </w:p>
    <w:p w14:paraId="00000029" w14:textId="77777777" w:rsidR="00492F57" w:rsidRDefault="00000000" w:rsidP="002257EF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Djedjibegovic, J., Marjanovic, A., Kobilica, I.,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Turalic, A.</w:t>
      </w:r>
      <w:r>
        <w:rPr>
          <w:rFonts w:ascii="Times New Roman" w:eastAsia="Times New Roman" w:hAnsi="Times New Roman" w:cs="Times New Roman"/>
          <w:sz w:val="24"/>
          <w:szCs w:val="24"/>
        </w:rPr>
        <w:t>, Lugusic, A., &amp; Sober, M. (2020). Lifestyle management of polycystic ovary syndrome: a single-center study in Bosnia and Herzegovina. AIMS public health, 7(3): 504-520.</w:t>
      </w:r>
    </w:p>
    <w:p w14:paraId="0000002A" w14:textId="77777777" w:rsidR="00492F57" w:rsidRDefault="00000000" w:rsidP="002257EF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Djedjibegovic, J., Marjanovic, A., Tahirovic, D., Caklovica, K.,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Turalic, A.</w:t>
      </w:r>
      <w:r>
        <w:rPr>
          <w:rFonts w:ascii="Times New Roman" w:eastAsia="Times New Roman" w:hAnsi="Times New Roman" w:cs="Times New Roman"/>
          <w:sz w:val="24"/>
          <w:szCs w:val="24"/>
        </w:rPr>
        <w:t>, Lugusic, A., ... &amp; Caklovica, F. (2020). Heavy metals in commercial fish and seafood products and risk assessment in adult population in Bosnia and Herzegovina. Scientific Reports, 10(1): 1-8.</w:t>
      </w:r>
    </w:p>
    <w:p w14:paraId="0000002B" w14:textId="77777777" w:rsidR="00492F57" w:rsidRDefault="00000000" w:rsidP="002257EF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Turalić, A.</w:t>
      </w:r>
      <w:r>
        <w:rPr>
          <w:rFonts w:ascii="Times New Roman" w:eastAsia="Times New Roman" w:hAnsi="Times New Roman" w:cs="Times New Roman"/>
          <w:sz w:val="24"/>
          <w:szCs w:val="24"/>
        </w:rPr>
        <w:t>, Đeđibegović, J., Hegedus, Z., &amp; Martinek, T. (2020). DPP‐4 Cleaves α/β‐Peptide Bonds: Substrate Specificity and Half‐Lives. ChemBioChem, 21(14): 2060-2066.</w:t>
      </w:r>
    </w:p>
    <w:p w14:paraId="0000002C" w14:textId="77777777" w:rsidR="00492F57" w:rsidRDefault="00000000" w:rsidP="002257EF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Omeragic, E., Marjanovic, A., Djedjibegovic, J.,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Turalic, A.</w:t>
      </w:r>
      <w:r>
        <w:rPr>
          <w:rFonts w:ascii="Times New Roman" w:eastAsia="Times New Roman" w:hAnsi="Times New Roman" w:cs="Times New Roman"/>
          <w:sz w:val="24"/>
          <w:szCs w:val="24"/>
        </w:rPr>
        <w:t>, Causevic, A., Niksic, H., ... &amp; Sober, M. (2020). Arsenic, cadmium, mercury, and lead in date mussels from the Sarajevo fish market (Bosnia and Herzegovina): a preliminary study on the health risks. Turkish Journal of Veterinary and Animal Sciences, 44(2): 435-442.</w:t>
      </w:r>
    </w:p>
    <w:p w14:paraId="0000002D" w14:textId="77777777" w:rsidR="00492F57" w:rsidRDefault="00000000" w:rsidP="002257EF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Djedjibegovic, J., Spahić, L., Marjanović, A.,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Turalić, A.</w:t>
      </w:r>
      <w:r>
        <w:rPr>
          <w:rFonts w:ascii="Times New Roman" w:eastAsia="Times New Roman" w:hAnsi="Times New Roman" w:cs="Times New Roman"/>
          <w:sz w:val="24"/>
          <w:szCs w:val="24"/>
        </w:rPr>
        <w:t>, Lugušić, A., &amp; Šober, M. (2020). Periconceptional folic acid (FA) supplementation among pregnant women in Bosnia and Herzegovina: a cross-sectional study. Archives of Pharmacy, 70(4): 224-237.</w:t>
      </w:r>
    </w:p>
    <w:p w14:paraId="0000002E" w14:textId="77777777" w:rsidR="00492F57" w:rsidRDefault="00000000" w:rsidP="002257EF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Iglica, A., Begić, E., Begić, N.,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Turalić, A.</w:t>
      </w:r>
      <w:r>
        <w:rPr>
          <w:rFonts w:ascii="Times New Roman" w:eastAsia="Times New Roman" w:hAnsi="Times New Roman" w:cs="Times New Roman"/>
          <w:sz w:val="24"/>
          <w:szCs w:val="24"/>
        </w:rPr>
        <w:t>, Šabanović-Bajramović, N., Džubur, A., &amp; Dilić, M. (2019). Acute coronary syndrome - instructions to the patient after discharge from the hospital. Medical Journal, 25(1-2): 29-32.</w:t>
      </w:r>
    </w:p>
    <w:p w14:paraId="0000002F" w14:textId="77777777" w:rsidR="00492F57" w:rsidRDefault="00000000" w:rsidP="002257EF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Djedjibegovic, J.,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Turalic, A.</w:t>
      </w:r>
      <w:r>
        <w:rPr>
          <w:rFonts w:ascii="Times New Roman" w:eastAsia="Times New Roman" w:hAnsi="Times New Roman" w:cs="Times New Roman"/>
          <w:sz w:val="24"/>
          <w:szCs w:val="24"/>
        </w:rPr>
        <w:t>, Ajdinovic, N., Marjanovic, A., Omeragic, E., Causevic, A., ... &amp; Sober, M. (2019). Preliminary data on polychlorinated biphenyls (PCBs) in cows' milk from Bosnia and Herzegovina market. Food and Feed Research, 46(1): 45-50.</w:t>
      </w:r>
    </w:p>
    <w:p w14:paraId="00000030" w14:textId="77777777" w:rsidR="00492F57" w:rsidRDefault="00000000" w:rsidP="002257EF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Marjanović, A., Đeđibegović, J., Popovac, S., Omeragić, E., Korać, F., Čaklovica, F.,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Turalić A.</w:t>
      </w:r>
      <w:r>
        <w:rPr>
          <w:rFonts w:ascii="Times New Roman" w:eastAsia="Times New Roman" w:hAnsi="Times New Roman" w:cs="Times New Roman"/>
          <w:sz w:val="24"/>
          <w:szCs w:val="24"/>
        </w:rPr>
        <w:t>, &amp; Šober, M. (2017). Optimization of the spectroscopic method using potassium peroxymonosulfate for determination of antioxidant capacity. Bulletin of the Chemists and Technologists of Bosnia and Herzegovina, 49: 31-34.</w:t>
      </w:r>
    </w:p>
    <w:p w14:paraId="00000031" w14:textId="77777777" w:rsidR="00492F57" w:rsidRDefault="00000000" w:rsidP="002257EF">
      <w:pPr>
        <w:spacing w:after="120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Omeragić, E., Marjanović, A., Đeđibegović, J.,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Dobrača, A.</w:t>
      </w:r>
      <w:r>
        <w:rPr>
          <w:rFonts w:ascii="Times New Roman" w:eastAsia="Times New Roman" w:hAnsi="Times New Roman" w:cs="Times New Roman"/>
          <w:sz w:val="24"/>
          <w:szCs w:val="24"/>
        </w:rPr>
        <w:t>, &amp; Šober, M. (2016). The content of polychlorinated biphenyls and organochlorine pesticides in tissues of date mussel (Lithophaga lithophaga, L., 1758) from the Sarajevo fish market. Food and Feed Research, 43(1): 9-18.</w:t>
      </w:r>
    </w:p>
    <w:p w14:paraId="00000033" w14:textId="57EA96C8" w:rsidR="00492F57" w:rsidRDefault="00000000" w:rsidP="000C2958">
      <w:pPr>
        <w:pBdr>
          <w:top w:val="nil"/>
          <w:left w:val="nil"/>
          <w:bottom w:val="nil"/>
          <w:right w:val="nil"/>
          <w:between w:val="nil"/>
        </w:pBdr>
        <w:spacing w:after="120"/>
        <w:ind w:lef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Djedjibegovic, J., Marjanovic, A., Burnic, S., Omeragic, E.,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Dobraca, A.</w:t>
      </w:r>
      <w:r>
        <w:rPr>
          <w:rFonts w:ascii="Times New Roman" w:eastAsia="Times New Roman" w:hAnsi="Times New Roman" w:cs="Times New Roman"/>
          <w:sz w:val="24"/>
          <w:szCs w:val="24"/>
        </w:rPr>
        <w:t>, Caklovica, F., &amp; Sober, M. (2015). Polychlorinated biphenyls (PCBs) in fish from the Sana River (Bosnia and Herzegovina): A preliminary study on the health risk in sport fishermen. Journal of Environmental Science and Health, Part B, 50(9): 638-644.</w:t>
      </w:r>
      <w:bookmarkStart w:id="1" w:name="_gjdgxs" w:colFirst="0" w:colLast="0"/>
      <w:bookmarkEnd w:id="1"/>
    </w:p>
    <w:p w14:paraId="00000034" w14:textId="77777777" w:rsidR="00492F57" w:rsidRDefault="00492F5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5" w14:textId="77777777" w:rsidR="00492F57" w:rsidRDefault="00492F57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sectPr w:rsidR="00492F57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CABB832-8FB5-4685-8F69-B03B8E5C74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DD86B56-3299-4DEB-91AB-B8C9F56D11EA}"/>
    <w:embedBold r:id="rId3" w:fontKey="{E79B0187-FF0F-4466-A153-1FCA4564606A}"/>
    <w:embedItalic r:id="rId4" w:fontKey="{12EDF1CB-AF26-4242-B694-0ABD21DE37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C193B7A-C648-4801-941C-432059F3A9B4}"/>
    <w:embedItalic r:id="rId6" w:fontKey="{6B38252D-2DBD-4CD1-8526-0A1334EC78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35C1FE3-4049-4239-A393-75438BF688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E946AA"/>
    <w:multiLevelType w:val="multilevel"/>
    <w:tmpl w:val="3ECA2D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EA920AA"/>
    <w:multiLevelType w:val="hybridMultilevel"/>
    <w:tmpl w:val="5B60023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B3C09"/>
    <w:multiLevelType w:val="multilevel"/>
    <w:tmpl w:val="D436B7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29659C1"/>
    <w:multiLevelType w:val="multilevel"/>
    <w:tmpl w:val="F0EAF2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26286249">
    <w:abstractNumId w:val="3"/>
  </w:num>
  <w:num w:numId="2" w16cid:durableId="350498713">
    <w:abstractNumId w:val="2"/>
  </w:num>
  <w:num w:numId="3" w16cid:durableId="551311949">
    <w:abstractNumId w:val="0"/>
  </w:num>
  <w:num w:numId="4" w16cid:durableId="709918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F57"/>
    <w:rsid w:val="000076D5"/>
    <w:rsid w:val="00075092"/>
    <w:rsid w:val="00080393"/>
    <w:rsid w:val="000C2958"/>
    <w:rsid w:val="002257EF"/>
    <w:rsid w:val="0041550C"/>
    <w:rsid w:val="00426D2D"/>
    <w:rsid w:val="00484F86"/>
    <w:rsid w:val="00491BEA"/>
    <w:rsid w:val="00492F57"/>
    <w:rsid w:val="00582591"/>
    <w:rsid w:val="005C6981"/>
    <w:rsid w:val="006436BE"/>
    <w:rsid w:val="007911AE"/>
    <w:rsid w:val="00796A9A"/>
    <w:rsid w:val="008066FF"/>
    <w:rsid w:val="009A05AC"/>
    <w:rsid w:val="009A464E"/>
    <w:rsid w:val="00A039EF"/>
    <w:rsid w:val="00A078C3"/>
    <w:rsid w:val="00B439D7"/>
    <w:rsid w:val="00DE43C1"/>
    <w:rsid w:val="00E0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6CDE43"/>
  <w15:docId w15:val="{123FD973-C956-460D-A52C-44694C41E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s-Latn-BA" w:eastAsia="en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066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Amila Turalić</cp:lastModifiedBy>
  <cp:revision>10</cp:revision>
  <dcterms:created xsi:type="dcterms:W3CDTF">2025-01-08T13:47:00Z</dcterms:created>
  <dcterms:modified xsi:type="dcterms:W3CDTF">2025-01-17T16:24:00Z</dcterms:modified>
</cp:coreProperties>
</file>